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70" w:line="450"/>
        <w:ind w:right="0" w:left="0" w:firstLine="0"/>
        <w:jc w:val="center"/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</w:pP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Республиканская акция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Помоги своей школе!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»</w:t>
      </w:r>
    </w:p>
    <w:p>
      <w:pPr>
        <w:spacing w:before="0" w:after="0" w:line="270"/>
        <w:ind w:right="0" w:left="0" w:firstLine="0"/>
        <w:jc w:val="center"/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03030"/>
          <w:spacing w:val="0"/>
          <w:position w:val="0"/>
          <w:sz w:val="32"/>
          <w:shd w:fill="FFFFFF" w:val="clear"/>
        </w:rPr>
        <w:t xml:space="preserve">Республиканская акция </w:t>
      </w:r>
      <w:r>
        <w:rPr>
          <w:rFonts w:ascii="Times New Roman" w:hAnsi="Times New Roman" w:cs="Times New Roman" w:eastAsia="Times New Roman"/>
          <w:b/>
          <w:color w:val="303030"/>
          <w:spacing w:val="0"/>
          <w:position w:val="0"/>
          <w:sz w:val="32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303030"/>
          <w:spacing w:val="0"/>
          <w:position w:val="0"/>
          <w:sz w:val="32"/>
          <w:shd w:fill="FFFFFF" w:val="clear"/>
        </w:rPr>
        <w:t xml:space="preserve">Помоги своей школе!</w:t>
      </w:r>
      <w:r>
        <w:rPr>
          <w:rFonts w:ascii="Times New Roman" w:hAnsi="Times New Roman" w:cs="Times New Roman" w:eastAsia="Times New Roman"/>
          <w:b/>
          <w:color w:val="303030"/>
          <w:spacing w:val="0"/>
          <w:position w:val="0"/>
          <w:sz w:val="32"/>
          <w:shd w:fill="FFFFFF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709"/>
        <w:jc w:val="left"/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</w:pP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В Татарстане стартовала республиканская акция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Помоги своей школе!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»,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которая впервые состоялась в 2013 году по инициативе Президента Республики Татарстан Рустама Минниханова. Республиканская акция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Помоги своей школе-2015!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»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проводится Министерством образования и науки Республики Татарстан совместно с Министерством строительства, архитектуры и ЖКХ Республики Татарстан и Республиканским агентством по печати и массовым коммуникациям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Татмедиа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». </w:t>
        <w:br/>
      </w:r>
    </w:p>
    <w:p>
      <w:pPr>
        <w:spacing w:before="0" w:after="0" w:line="240"/>
        <w:ind w:right="0" w:left="0" w:firstLine="567"/>
        <w:jc w:val="left"/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</w:pP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В последние годы Правительством РТ многое сделано для улучшения материально-технической базы учебных заведений, осуществлена масштабная программа информатизации, проводится капитальный ремонт зданий, в учреждения общего и среднего профессионального образования поставляется оборудование и предметные кабинеты. Выделяются немалые средства на различные программы и из федерального бюджета. Но для того, чтобы вести учебно-воспитательный процесс в рамках предъявляемых высоких современных требований, создавать соответствующие условия для учащихся, этих средств недостаточно. В период летних каникул, не без помощи родителей, в классах проводится косметический ремонт, однако остается еще масса проблем, которые невозможно решить без помощи меценатов. У каждой школы, колледжа и техникума есть успешные и состоятельные выпускники. Наверняка у каждого из вас был любимый учитель. Найдите время навестить родные пенаты. Поинтересуйтесь ее проблемами, помните - кто помнит прошлое, у того есть будущее!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 </w:t>
        <w:br/>
      </w:r>
    </w:p>
    <w:p>
      <w:pPr>
        <w:spacing w:before="0" w:after="0" w:line="240"/>
        <w:ind w:right="0" w:left="0" w:firstLine="567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За время проведения акции, а проводится она уже третий год, социально значимое мероприятие нашло живой отклик не только у жителей нашей республики, но и всей России. Многие выпускники, при всей своей занятости, находят время и помогают своей родной школе, своему колледжу, техникуму. Так, в 2014 году в республиканской акции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Помоги своей школе!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»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приняли участие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 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более 2 тысяч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  </w:t>
      </w:r>
      <w:r>
        <w:rPr>
          <w:rFonts w:ascii="Times New Roman" w:hAnsi="Times New Roman" w:cs="Times New Roman" w:eastAsia="Times New Roman"/>
          <w:color w:val="303030"/>
          <w:spacing w:val="0"/>
          <w:position w:val="0"/>
          <w:sz w:val="32"/>
          <w:shd w:fill="FFFFFF" w:val="clear"/>
        </w:rPr>
        <w:t xml:space="preserve">благотворителей, которые поддержали 458 общеобразовательных учреждений в 38 муниципалитетах Татарстана. Спонсорская помощь была оказана на сумму 31 481348 рублей. Общий объем привлеченных средств составил более 135 млн. рублей. Наиболее активные меценаты были отмечены благодарственными письмами Правительства РТ.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